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both"/>
        <w:spacing w:after="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</w:r>
      <w:r/>
    </w:p>
    <w:p>
      <w:pPr>
        <w:pStyle w:val="675"/>
        <w:jc w:val="right"/>
        <w:spacing w:after="0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</w:r>
      <w:r/>
    </w:p>
    <w:p>
      <w:pPr>
        <w:pStyle w:val="665"/>
        <w:jc w:val="center"/>
        <w:shd w:val="clear" w:color="auto" w:fill="ffffff"/>
      </w:pPr>
      <w:r>
        <w:rPr>
          <w:color w:val="000000"/>
        </w:rPr>
        <w:t xml:space="preserve">ИНФОРМАЦИЯ</w:t>
      </w:r>
      <w:r/>
    </w:p>
    <w:p>
      <w:pPr>
        <w:pStyle w:val="665"/>
        <w:jc w:val="center"/>
        <w:shd w:val="clear" w:color="auto" w:fill="ffffff"/>
        <w:rPr>
          <w:color w:val="000000"/>
        </w:rPr>
      </w:pPr>
      <w:r>
        <w:rPr>
          <w:color w:val="000000"/>
        </w:rPr>
        <w:t xml:space="preserve">о работе досуговых площадок в летний период 2025 года</w:t>
      </w:r>
      <w:r>
        <w:rPr>
          <w:color w:val="000000"/>
        </w:rPr>
      </w:r>
      <w:r/>
    </w:p>
    <w:p>
      <w:pPr>
        <w:pStyle w:val="665"/>
        <w:jc w:val="center"/>
        <w:shd w:val="clear" w:color="auto" w:fill="ffffff"/>
        <w:rPr>
          <w:color w:val="000000"/>
        </w:rPr>
      </w:pPr>
      <w:r>
        <w:rPr>
          <w:color w:val="000000"/>
        </w:rPr>
        <w:t xml:space="preserve">В МБОУ «Гимназия №1»</w:t>
      </w:r>
      <w:r/>
    </w:p>
    <w:p>
      <w:pPr>
        <w:pStyle w:val="665"/>
        <w:jc w:val="center"/>
        <w:shd w:val="clear" w:color="auto" w:fill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665"/>
        <w:jc w:val="center"/>
        <w:shd w:val="clear" w:color="auto" w:fill="ffffff"/>
        <w:rPr>
          <w:b/>
          <w:color w:val="000000"/>
        </w:rPr>
      </w:pPr>
      <w:r>
        <w:rPr>
          <w:b/>
          <w:color w:val="000000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76"/>
        <w:gridCol w:w="2214"/>
        <w:gridCol w:w="2260"/>
        <w:gridCol w:w="2039"/>
        <w:gridCol w:w="2516"/>
        <w:gridCol w:w="2148"/>
      </w:tblGrid>
      <w:tr>
        <w:trPr/>
        <w:tc>
          <w:tcPr>
            <w:tcW w:w="4176" w:type="dxa"/>
            <w:vAlign w:val="top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Ссылка на сайт, где ра</w:t>
            </w:r>
            <w:r>
              <w:t xml:space="preserve">з</w:t>
            </w:r>
            <w:r>
              <w:t xml:space="preserve">мещен план работы</w:t>
            </w:r>
            <w:r/>
          </w:p>
          <w:p>
            <w:pPr>
              <w:pStyle w:val="665"/>
              <w:jc w:val="center"/>
            </w:pPr>
            <w:r>
              <w:t xml:space="preserve">досуговых площадок</w:t>
            </w:r>
            <w:r/>
          </w:p>
        </w:tc>
        <w:tc>
          <w:tcPr>
            <w:tcW w:w="2214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Мероприятие</w:t>
            </w:r>
            <w:r>
              <w:rPr>
                <w:color w:val="000000"/>
              </w:rPr>
              <w:t xml:space="preserve"> (форма и название)</w:t>
            </w:r>
            <w:r/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Формат</w:t>
            </w:r>
            <w:r/>
          </w:p>
          <w:p>
            <w:pPr>
              <w:pStyle w:val="665"/>
              <w:jc w:val="center"/>
            </w:pPr>
            <w:r>
              <w:t xml:space="preserve">(очно, дистанционно, онлайн)</w:t>
            </w:r>
            <w:r/>
          </w:p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039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Сроки</w:t>
            </w:r>
            <w:r/>
          </w:p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проведения</w:t>
            </w:r>
            <w:r/>
          </w:p>
          <w:p>
            <w:pPr>
              <w:pStyle w:val="665"/>
              <w:jc w:val="center"/>
            </w:pPr>
            <w:r/>
            <w:r/>
          </w:p>
        </w:tc>
        <w:tc>
          <w:tcPr>
            <w:tcW w:w="2516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t xml:space="preserve">Ответстве</w:t>
            </w:r>
            <w:r>
              <w:t xml:space="preserve">н</w:t>
            </w:r>
            <w:r>
              <w:t xml:space="preserve">ные</w:t>
            </w:r>
            <w:r>
              <w:rPr>
                <w:color w:val="000000"/>
              </w:rPr>
            </w:r>
            <w:r/>
          </w:p>
        </w:tc>
        <w:tc>
          <w:tcPr>
            <w:tcW w:w="2148" w:type="dxa"/>
            <w:vAlign w:val="top"/>
            <w:textDirection w:val="lrTb"/>
            <w:noWrap w:val="false"/>
          </w:tcPr>
          <w:p>
            <w:pPr>
              <w:pStyle w:val="665"/>
              <w:jc w:val="center"/>
            </w:pPr>
            <w:r>
              <w:t xml:space="preserve">Кол</w:t>
            </w:r>
            <w:r>
              <w:t xml:space="preserve">ичество</w:t>
            </w:r>
            <w:r>
              <w:t xml:space="preserve"> </w:t>
            </w:r>
            <w:r/>
          </w:p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t xml:space="preserve">детей по плану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  <w:rPr>
                <w:highlight w:val="none"/>
              </w:rPr>
            </w:pPr>
            <w:r/>
            <w:r/>
            <w:hyperlink r:id="rId9" w:tooltip="https://bsgymn1.gosuslugi.ru/roditelyam-i-uchenikam/kanikuly/" w:history="1">
              <w:r>
                <w:rPr>
                  <w:rStyle w:val="674"/>
                </w:rPr>
                <w:t xml:space="preserve">https://bsgymn1.gosuslugi.ru/roditelyam-i-uchenikam/kanikuly/</w:t>
              </w:r>
              <w:r>
                <w:rPr>
                  <w:rStyle w:val="674"/>
                </w:rPr>
              </w:r>
              <w:r>
                <w:rPr>
                  <w:rStyle w:val="674"/>
                </w:rPr>
              </w:r>
            </w:hyperlink>
            <w:r/>
          </w:p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Экскурсия в библиотеку №10</w:t>
            </w:r>
            <w:r>
              <w:rPr>
                <w:color w:val="000000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(в рамках работы профильного лагеря)</w:t>
            </w:r>
            <w:r>
              <w:rPr>
                <w:color w:val="000000"/>
              </w:rPr>
            </w:r>
            <w:r/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Июнь,</w:t>
            </w:r>
            <w:r>
              <w:rPr>
                <w:color w:val="000000"/>
              </w:rPr>
            </w:r>
          </w:p>
          <w:p>
            <w:pPr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август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Нижегородцева А.Ю.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135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135</w:t>
            </w:r>
            <w:r>
              <w:rPr>
                <w:color w:val="000000"/>
                <w:highlight w:val="none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</w:pPr>
            <w:r/>
            <w:r/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Квест «Бийск в годы войны»</w:t>
            </w:r>
            <w:r>
              <w:rPr>
                <w:color w:val="000000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(в рамках работы профильного лагеря)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Июнь,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август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color w:val="000000"/>
              </w:rPr>
              <w:t xml:space="preserve">Нижегородцева А.Ю.</w:t>
            </w:r>
            <w:r>
              <w:rPr>
                <w:color w:val="000000"/>
              </w:rPr>
            </w:r>
            <w:r/>
            <w:r>
              <w:rPr>
                <w:color w:val="000000"/>
              </w:rPr>
            </w:r>
            <w:r/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135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135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</w:pPr>
            <w:r/>
            <w:r/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«День театра»</w:t>
            </w:r>
            <w:r>
              <w:rPr>
                <w:color w:val="000000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(в рамках работы профильного лагеря)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Июнь,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август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color w:val="000000"/>
              </w:rPr>
              <w:t xml:space="preserve">Нижегородцева А.Ю.</w:t>
            </w:r>
            <w:r>
              <w:rPr>
                <w:color w:val="000000"/>
              </w:rPr>
            </w:r>
            <w:r/>
            <w:r>
              <w:rPr>
                <w:color w:val="000000"/>
              </w:rPr>
            </w:r>
            <w:r/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135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135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</w:pPr>
            <w:r/>
            <w:r/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Экскурсия в «Кванториум»</w:t>
            </w:r>
            <w:r>
              <w:rPr>
                <w:color w:val="000000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(в рамках работы профильного лагеря)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Июнь,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август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color w:val="000000"/>
              </w:rPr>
              <w:t xml:space="preserve">Нижегородцева А.Ю.</w:t>
            </w:r>
            <w:r>
              <w:rPr>
                <w:color w:val="000000"/>
              </w:rPr>
            </w:r>
            <w:r/>
            <w:r>
              <w:rPr>
                <w:color w:val="000000"/>
              </w:rPr>
            </w:r>
            <w:r/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135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135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</w:pPr>
            <w:r/>
            <w:r/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Экскурсия в пожарную часть</w:t>
            </w:r>
            <w:r>
              <w:rPr>
                <w:color w:val="000000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(в рамках работы профильного лагеря)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(в рамках работы профильного лагеря)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Июнь,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август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Июнь,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август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Июнь,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август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color w:val="000000"/>
              </w:rPr>
              <w:t xml:space="preserve">Нижегородцева А.Ю.</w:t>
            </w:r>
            <w:r>
              <w:rPr>
                <w:color w:val="000000"/>
              </w:rPr>
            </w:r>
            <w:r/>
            <w:r>
              <w:rPr>
                <w:color w:val="000000"/>
              </w:rPr>
            </w:r>
            <w:r/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135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135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</w:pPr>
            <w:r>
              <w:rPr>
                <w:color w:val="000000"/>
              </w:rPr>
              <w:t xml:space="preserve">135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135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</w:pPr>
            <w:r/>
            <w:r/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Посещение автобуса по ПДД</w:t>
            </w:r>
            <w:r>
              <w:rPr>
                <w:color w:val="000000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(в рамках работы профильного лагеря)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Июнь,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август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color w:val="000000"/>
              </w:rPr>
              <w:t xml:space="preserve">Нижегородцева А.Ю.</w:t>
            </w:r>
            <w:r>
              <w:rPr>
                <w:color w:val="000000"/>
              </w:rPr>
            </w:r>
            <w:r/>
            <w:r>
              <w:rPr>
                <w:color w:val="000000"/>
              </w:rPr>
            </w:r>
            <w:r/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135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135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textDirection w:val="lrTb"/>
            <w:noWrap w:val="false"/>
          </w:tcPr>
          <w:p>
            <w:pPr>
              <w:pStyle w:val="665"/>
              <w:jc w:val="both"/>
            </w:pPr>
            <w:r/>
            <w:r/>
          </w:p>
        </w:tc>
        <w:tc>
          <w:tcPr>
            <w:tcW w:w="2214" w:type="dxa"/>
            <w:vAlign w:val="top"/>
            <w:textDirection w:val="lrTb"/>
            <w:noWrap w:val="false"/>
          </w:tcPr>
          <w:p>
            <w:pPr>
              <w:pStyle w:val="665"/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Праздник «Здравствуй, лето»</w:t>
            </w:r>
            <w:r/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(в рамках работы профильного лагеря)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039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</w:pPr>
            <w:r>
              <w:rPr>
                <w:color w:val="000000"/>
              </w:rPr>
              <w:t xml:space="preserve">Июнь,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shd w:val="clear" w:color="auto" w:fill="ffffff"/>
            </w:pPr>
            <w:r>
              <w:rPr>
                <w:color w:val="000000"/>
                <w:highlight w:val="none"/>
              </w:rPr>
              <w:t xml:space="preserve">август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pStyle w:val="665"/>
              <w:jc w:val="center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516" w:type="dxa"/>
            <w:vAlign w:val="top"/>
            <w:textDirection w:val="lrTb"/>
            <w:noWrap w:val="false"/>
          </w:tcPr>
          <w:p>
            <w:r/>
            <w:r>
              <w:rPr>
                <w:color w:val="000000"/>
              </w:rPr>
              <w:t xml:space="preserve">Нижегородцева А.Ю.</w:t>
            </w:r>
            <w:r>
              <w:rPr>
                <w:color w:val="000000"/>
              </w:rPr>
            </w:r>
            <w:r/>
            <w:r>
              <w:rPr>
                <w:color w:val="000000"/>
              </w:rPr>
            </w:r>
            <w:r/>
          </w:p>
        </w:tc>
        <w:tc>
          <w:tcPr>
            <w:tcW w:w="2148" w:type="dxa"/>
            <w:vAlign w:val="top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135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</w:pPr>
            <w:r/>
            <w:r/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Праздник </w:t>
            </w:r>
            <w:r>
              <w:rPr>
                <w:color w:val="000000"/>
              </w:rPr>
            </w:r>
          </w:p>
          <w:p>
            <w:pPr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«День России»</w:t>
            </w:r>
            <w:r>
              <w:rPr>
                <w:color w:val="000000"/>
              </w:rPr>
            </w:r>
            <w:r/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(в рамках работы профильного лагеря)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11.06.2025</w:t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color w:val="000000"/>
              </w:rPr>
              <w:t xml:space="preserve">Нижегородцева А.Ю.</w:t>
            </w:r>
            <w:r>
              <w:rPr>
                <w:color w:val="000000"/>
              </w:rPr>
            </w:r>
            <w:r/>
            <w:r>
              <w:rPr>
                <w:color w:val="000000"/>
              </w:rPr>
            </w:r>
            <w:r/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135</w:t>
            </w:r>
            <w:r>
              <w:rPr>
                <w:color w:val="000000"/>
              </w:rPr>
            </w:r>
            <w:r/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textDirection w:val="lrTb"/>
            <w:noWrap w:val="false"/>
          </w:tcPr>
          <w:p>
            <w:pPr>
              <w:pStyle w:val="665"/>
              <w:jc w:val="both"/>
              <w:rPr>
                <w:color w:val="000000"/>
              </w:rPr>
            </w:pPr>
            <w:r/>
            <w:r/>
          </w:p>
        </w:tc>
        <w:tc>
          <w:tcPr>
            <w:tcW w:w="2214" w:type="dxa"/>
            <w:vAlign w:val="top"/>
            <w:textDirection w:val="lrTb"/>
            <w:noWrap w:val="false"/>
          </w:tcPr>
          <w:p>
            <w:pPr>
              <w:pStyle w:val="665"/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Тренинг </w:t>
            </w:r>
            <w:r>
              <w:rPr>
                <w:color w:val="000000"/>
              </w:rPr>
            </w:r>
          </w:p>
          <w:p>
            <w:pPr>
              <w:jc w:val="both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«Мы умеем общаться»</w:t>
            </w:r>
            <w:r/>
            <w:r/>
          </w:p>
          <w:p>
            <w:pPr>
              <w:jc w:val="both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          8А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/>
          </w:p>
        </w:tc>
        <w:tc>
          <w:tcPr>
            <w:tcW w:w="2039" w:type="dxa"/>
            <w:vAlign w:val="top"/>
            <w:textDirection w:val="lrTb"/>
            <w:noWrap w:val="false"/>
          </w:tcPr>
          <w:p>
            <w:pPr>
              <w:pStyle w:val="665"/>
              <w:jc w:val="left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16.07.2025</w:t>
            </w:r>
            <w:r/>
          </w:p>
          <w:p>
            <w:pPr>
              <w:jc w:val="left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     10 .00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textDirection w:val="lrTb"/>
            <w:noWrap w:val="false"/>
          </w:tcPr>
          <w:p>
            <w:pPr>
              <w:pStyle w:val="66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Казанина К.В.</w:t>
            </w:r>
            <w:r/>
          </w:p>
        </w:tc>
        <w:tc>
          <w:tcPr>
            <w:tcW w:w="2148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/>
          </w:p>
        </w:tc>
      </w:tr>
      <w:tr>
        <w:trPr/>
        <w:tc>
          <w:tcPr>
            <w:tcW w:w="4176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214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Мастер-класс</w:t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«Летняя полянка»</w:t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4Б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/>
          </w:p>
        </w:tc>
        <w:tc>
          <w:tcPr>
            <w:tcW w:w="2039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13.08.2025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09.00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textDirection w:val="lrTb"/>
            <w:noWrap w:val="false"/>
          </w:tcPr>
          <w:p>
            <w:pPr>
              <w:pStyle w:val="665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Бакулина Т.Г.</w:t>
            </w:r>
            <w:r/>
          </w:p>
        </w:tc>
        <w:tc>
          <w:tcPr>
            <w:tcW w:w="2148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/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Спортивная эстафета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 «День флага России»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1Б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22.08.2025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10.00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Ивачева Е.В.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Спортивная эстафета «Веселые старты»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3Б,3В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20.08.2025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10.00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Андреева М.Л.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Курочкина Н.А.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Классный час «Дивные уголки нашего края»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5А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19.08.2025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10.00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Токарь Е.В.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Мастер-класс «Аппликация»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2А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19.08.2025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11.00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Мини-квест»Уголки нашего города» с прогулкой в лесопарк АБ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6Б,7Б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08.06.2025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11.00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Шалыгина Ю.А.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 «Летнее настроение»</w:t>
            </w:r>
            <w:r>
              <w:rPr>
                <w:color w:val="000000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18.06.2025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10.00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Горшкова И.А.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Литературная викторина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10В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25.08.2025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10.00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Потапушкина И.Г.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Флешмоб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«Движение-это жизнь»</w:t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6В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20.06.2025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11.00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Хвостова В.Н.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Выезд на турбазу «Садко»игры на свежем воздухе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9Д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05.07.2025</w:t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Марфина Е.А.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Спортивная эстафета «Веселые ребята»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2А и 2Б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20.08.2025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11.00-11.40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Муратова  И.В.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Кузовлева А.В.</w:t>
            </w:r>
            <w:r>
              <w:rPr>
                <w:color w:val="000000"/>
                <w:highlight w:val="none"/>
              </w:rPr>
            </w:r>
          </w:p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Турпоход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(«Стан-Бехтемир»)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15.08.2025</w:t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Нижнгородцева А.Ю.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Экскурсия «Пешком по старому городу»</w:t>
            </w:r>
            <w:r>
              <w:rPr>
                <w:color w:val="000000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20.07.2025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10.00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Королева И.Э.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Посещение планетария, просмотр фильма «Темная материя»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7В,10А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02.07.2025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10.00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Комарицкая А.Ю.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Посещение тира на микрорайоне «Зеленый клин»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6А,7Г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28.08.2025</w:t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Дмитриев И.Н.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Мастер-класс «Песочные фантазии»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3Б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28.08.2025</w:t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Федянина Н.Н.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14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Спортивное соревнование «Мой веселый мяч»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Игра «Вышибалы»</w:t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1Д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>
              <w:rPr>
                <w:color w:val="000000"/>
              </w:rPr>
            </w:r>
          </w:p>
        </w:tc>
        <w:tc>
          <w:tcPr>
            <w:tcW w:w="2039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18.08.2025</w:t>
            </w:r>
            <w:r>
              <w:rPr>
                <w:color w:val="000000"/>
              </w:rPr>
            </w:r>
          </w:p>
        </w:tc>
        <w:tc>
          <w:tcPr>
            <w:tcW w:w="2516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Перевалова И.Е.</w:t>
            </w:r>
            <w:r>
              <w:rPr>
                <w:color w:val="000000"/>
              </w:rPr>
            </w:r>
          </w:p>
        </w:tc>
        <w:tc>
          <w:tcPr>
            <w:tcW w:w="2148" w:type="dxa"/>
            <w:vAlign w:val="top"/>
            <w:vMerge w:val="restart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4176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214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Час кино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1Г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очно</w:t>
            </w:r>
            <w:r/>
          </w:p>
        </w:tc>
        <w:tc>
          <w:tcPr>
            <w:tcW w:w="2039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10.06.2025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10.00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16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Исаева Л.А.</w:t>
            </w:r>
            <w:r/>
          </w:p>
        </w:tc>
        <w:tc>
          <w:tcPr>
            <w:tcW w:w="2148" w:type="dxa"/>
            <w:vAlign w:val="top"/>
            <w:textDirection w:val="lrTb"/>
            <w:noWrap w:val="false"/>
          </w:tcPr>
          <w:p>
            <w:pPr>
              <w:pStyle w:val="6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/>
          </w:p>
        </w:tc>
      </w:tr>
    </w:tbl>
    <w:p>
      <w:pPr>
        <w:pStyle w:val="665"/>
        <w:jc w:val="center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665"/>
        <w:jc w:val="center"/>
        <w:shd w:val="clear" w:color="auto" w:fill="ffffff"/>
      </w:pPr>
      <w:r/>
      <w:r/>
    </w:p>
    <w:p>
      <w:pPr>
        <w:pStyle w:val="675"/>
        <w:jc w:val="right"/>
        <w:spacing w:after="0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</w:r>
      <w:r/>
    </w:p>
    <w:p>
      <w:pPr>
        <w:pStyle w:val="675"/>
        <w:jc w:val="right"/>
        <w:spacing w:after="0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</w:r>
      <w:r/>
    </w:p>
    <w:sectPr>
      <w:footnotePr/>
      <w:endnotePr/>
      <w:type w:val="nextPage"/>
      <w:pgSz w:w="16838" w:h="11906" w:orient="landscape"/>
      <w:pgMar w:top="567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Arial Unicode MS">
    <w:panose1 w:val="020B0604020202020204"/>
  </w:font>
  <w:font w:name="NSimSun">
    <w:panose1 w:val="02010609030101010101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4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1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8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5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2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50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7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4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16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·"/>
      <w:lvlJc w:val="left"/>
      <w:pPr>
        <w:pStyle w:val="665"/>
        <w:ind w:left="1050" w:hanging="69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45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17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89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61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33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505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77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49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215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665"/>
        <w:ind w:left="147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1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9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6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3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50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7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5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23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04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047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829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6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4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1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8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5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2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50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7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4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16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047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12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·"/>
      <w:lvlJc w:val="left"/>
      <w:pPr>
        <w:pStyle w:val="665"/>
        <w:ind w:left="1050" w:hanging="69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02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007" w:hanging="360"/>
        <w:tabs>
          <w:tab w:val="num" w:pos="2007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167" w:hanging="360"/>
        <w:tabs>
          <w:tab w:val="num" w:pos="4167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327" w:hanging="360"/>
        <w:tabs>
          <w:tab w:val="num" w:pos="6327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4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1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8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5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2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50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7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4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16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·"/>
      <w:lvlJc w:val="left"/>
      <w:pPr>
        <w:pStyle w:val="665"/>
        <w:ind w:left="1050" w:hanging="69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04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4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1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9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6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3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50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7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5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23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829" w:hanging="180"/>
      </w:p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·"/>
      <w:lvlJc w:val="left"/>
      <w:pPr>
        <w:pStyle w:val="665"/>
        <w:ind w:left="1050" w:hanging="69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9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69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20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825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5"/>
        <w:ind w:left="12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6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3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8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5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960" w:hanging="360"/>
      </w:pPr>
      <w:rPr>
        <w:rFonts w:ascii="Wingdings" w:hAnsi="Wingdings"/>
      </w:rPr>
    </w:lvl>
  </w:abstractNum>
  <w:num w:numId="1">
    <w:abstractNumId w:val="30"/>
  </w:num>
  <w:num w:numId="2">
    <w:abstractNumId w:val="28"/>
  </w:num>
  <w:num w:numId="3">
    <w:abstractNumId w:val="24"/>
  </w:num>
  <w:num w:numId="4">
    <w:abstractNumId w:val="20"/>
  </w:num>
  <w:num w:numId="5">
    <w:abstractNumId w:val="16"/>
  </w:num>
  <w:num w:numId="6">
    <w:abstractNumId w:val="19"/>
  </w:num>
  <w:num w:numId="7">
    <w:abstractNumId w:val="1"/>
  </w:num>
  <w:num w:numId="8">
    <w:abstractNumId w:val="17"/>
  </w:num>
  <w:num w:numId="9">
    <w:abstractNumId w:val="22"/>
  </w:num>
  <w:num w:numId="10">
    <w:abstractNumId w:val="21"/>
  </w:num>
  <w:num w:numId="11">
    <w:abstractNumId w:val="11"/>
  </w:num>
  <w:num w:numId="12">
    <w:abstractNumId w:val="6"/>
  </w:num>
  <w:num w:numId="13">
    <w:abstractNumId w:val="23"/>
  </w:num>
  <w:num w:numId="14">
    <w:abstractNumId w:val="0"/>
  </w:num>
  <w:num w:numId="15">
    <w:abstractNumId w:val="2"/>
  </w:num>
  <w:num w:numId="16">
    <w:abstractNumId w:val="31"/>
  </w:num>
  <w:num w:numId="17">
    <w:abstractNumId w:val="26"/>
  </w:num>
  <w:num w:numId="18">
    <w:abstractNumId w:val="33"/>
  </w:num>
  <w:num w:numId="19">
    <w:abstractNumId w:val="15"/>
  </w:num>
  <w:num w:numId="20">
    <w:abstractNumId w:val="4"/>
  </w:num>
  <w:num w:numId="21">
    <w:abstractNumId w:val="8"/>
  </w:num>
  <w:num w:numId="22">
    <w:abstractNumId w:val="32"/>
  </w:num>
  <w:num w:numId="23">
    <w:abstractNumId w:val="25"/>
  </w:num>
  <w:num w:numId="24">
    <w:abstractNumId w:val="14"/>
  </w:num>
  <w:num w:numId="25">
    <w:abstractNumId w:val="12"/>
  </w:num>
  <w:num w:numId="26">
    <w:abstractNumId w:val="18"/>
  </w:num>
  <w:num w:numId="27">
    <w:abstractNumId w:val="7"/>
  </w:num>
  <w:num w:numId="28">
    <w:abstractNumId w:val="10"/>
  </w:num>
  <w:num w:numId="29">
    <w:abstractNumId w:val="29"/>
  </w:num>
  <w:num w:numId="30">
    <w:abstractNumId w:val="9"/>
  </w:num>
  <w:num w:numId="31">
    <w:abstractNumId w:val="5"/>
  </w:num>
  <w:num w:numId="32">
    <w:abstractNumId w:val="13"/>
  </w:num>
  <w:num w:numId="33">
    <w:abstractNumId w:val="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5"/>
    <w:next w:val="66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5"/>
    <w:next w:val="66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5"/>
    <w:next w:val="66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5"/>
    <w:next w:val="66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5"/>
    <w:next w:val="66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5"/>
    <w:next w:val="66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5"/>
    <w:next w:val="66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5"/>
    <w:next w:val="66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5"/>
    <w:next w:val="66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5"/>
    <w:next w:val="66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5"/>
    <w:next w:val="66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5"/>
    <w:next w:val="66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5"/>
    <w:next w:val="66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next w:val="665"/>
    <w:link w:val="665"/>
    <w:qFormat/>
    <w:rPr>
      <w:sz w:val="24"/>
      <w:szCs w:val="24"/>
      <w:lang w:val="ru-RU" w:eastAsia="ru-RU" w:bidi="ar-SA"/>
    </w:rPr>
  </w:style>
  <w:style w:type="paragraph" w:styleId="666">
    <w:name w:val="Заголовок 1"/>
    <w:basedOn w:val="665"/>
    <w:next w:val="665"/>
    <w:link w:val="673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67">
    <w:name w:val="Заголовок 2"/>
    <w:basedOn w:val="665"/>
    <w:next w:val="667"/>
    <w:link w:val="665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68">
    <w:name w:val="Заголовок 3"/>
    <w:basedOn w:val="665"/>
    <w:next w:val="665"/>
    <w:link w:val="694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669">
    <w:name w:val="Основной шрифт абзаца"/>
    <w:next w:val="669"/>
    <w:link w:val="665"/>
    <w:semiHidden/>
  </w:style>
  <w:style w:type="table" w:styleId="670">
    <w:name w:val="Обычная таблица"/>
    <w:next w:val="670"/>
    <w:link w:val="665"/>
    <w:semiHidden/>
    <w:tblPr/>
  </w:style>
  <w:style w:type="numbering" w:styleId="671">
    <w:name w:val="Нет списка"/>
    <w:next w:val="671"/>
    <w:link w:val="665"/>
    <w:semiHidden/>
  </w:style>
  <w:style w:type="table" w:styleId="672">
    <w:name w:val="Сетка таблицы"/>
    <w:basedOn w:val="670"/>
    <w:next w:val="672"/>
    <w:link w:val="665"/>
    <w:uiPriority w:val="39"/>
    <w:tblPr/>
  </w:style>
  <w:style w:type="character" w:styleId="673">
    <w:name w:val="Заголовок 1 Знак"/>
    <w:next w:val="673"/>
    <w:link w:val="666"/>
    <w:rPr>
      <w:rFonts w:ascii="Cambria" w:hAnsi="Cambria" w:eastAsia="Times New Roman" w:cs="Times New Roman"/>
      <w:b/>
      <w:bCs/>
      <w:sz w:val="32"/>
      <w:szCs w:val="32"/>
    </w:rPr>
  </w:style>
  <w:style w:type="character" w:styleId="674">
    <w:name w:val="Гиперссылка"/>
    <w:next w:val="674"/>
    <w:link w:val="665"/>
    <w:rPr>
      <w:color w:val="0000ff"/>
      <w:u w:val="single"/>
    </w:rPr>
  </w:style>
  <w:style w:type="paragraph" w:styleId="675">
    <w:name w:val="Основной текст"/>
    <w:basedOn w:val="665"/>
    <w:next w:val="675"/>
    <w:link w:val="676"/>
    <w:pPr>
      <w:spacing w:after="120"/>
      <w:widowControl w:val="off"/>
    </w:pPr>
    <w:rPr>
      <w:sz w:val="20"/>
      <w:szCs w:val="20"/>
      <w:lang w:val="en-US" w:eastAsia="ar-SA"/>
    </w:rPr>
  </w:style>
  <w:style w:type="character" w:styleId="676">
    <w:name w:val="Основной текст Знак"/>
    <w:next w:val="676"/>
    <w:link w:val="675"/>
    <w:rPr>
      <w:lang w:eastAsia="ar-SA"/>
    </w:rPr>
  </w:style>
  <w:style w:type="paragraph" w:styleId="677">
    <w:name w:val="Основной текст с отступом 21"/>
    <w:basedOn w:val="665"/>
    <w:next w:val="677"/>
    <w:link w:val="665"/>
    <w:pPr>
      <w:ind w:firstLine="540"/>
      <w:widowControl w:val="off"/>
    </w:pPr>
    <w:rPr>
      <w:sz w:val="28"/>
      <w:szCs w:val="20"/>
      <w:lang w:eastAsia="ar-SA"/>
    </w:rPr>
  </w:style>
  <w:style w:type="paragraph" w:styleId="678">
    <w:name w:val="Абзац списка"/>
    <w:basedOn w:val="665"/>
    <w:next w:val="678"/>
    <w:link w:val="681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paragraph" w:styleId="679">
    <w:name w:val="Основной текст с отступом"/>
    <w:basedOn w:val="665"/>
    <w:next w:val="679"/>
    <w:link w:val="680"/>
    <w:pPr>
      <w:ind w:left="283"/>
      <w:spacing w:after="120"/>
    </w:pPr>
    <w:rPr>
      <w:lang w:val="en-US" w:eastAsia="en-US"/>
    </w:rPr>
  </w:style>
  <w:style w:type="character" w:styleId="680">
    <w:name w:val="Основной текст с отступом Знак"/>
    <w:next w:val="680"/>
    <w:link w:val="679"/>
    <w:rPr>
      <w:sz w:val="24"/>
      <w:szCs w:val="24"/>
    </w:rPr>
  </w:style>
  <w:style w:type="character" w:styleId="681">
    <w:name w:val="Абзац списка Знак"/>
    <w:next w:val="681"/>
    <w:link w:val="678"/>
    <w:rPr>
      <w:rFonts w:ascii="Calibri" w:hAnsi="Calibri" w:eastAsia="Calibri"/>
      <w:sz w:val="22"/>
      <w:szCs w:val="22"/>
      <w:lang w:eastAsia="en-US"/>
    </w:rPr>
  </w:style>
  <w:style w:type="paragraph" w:styleId="682">
    <w:name w:val="Содержимое таблицы"/>
    <w:basedOn w:val="665"/>
    <w:next w:val="682"/>
    <w:link w:val="665"/>
    <w:pPr>
      <w:widowControl w:val="off"/>
      <w:suppressLineNumbers/>
    </w:pPr>
    <w:rPr>
      <w:rFonts w:ascii="Arial" w:hAnsi="Arial" w:eastAsia="Arial Unicode MS"/>
      <w:sz w:val="20"/>
    </w:rPr>
  </w:style>
  <w:style w:type="paragraph" w:styleId="683">
    <w:name w:val="ConsPlusNonformat"/>
    <w:next w:val="683"/>
    <w:link w:val="66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84">
    <w:name w:val="Основной текст с отступом 2"/>
    <w:basedOn w:val="665"/>
    <w:next w:val="684"/>
    <w:link w:val="685"/>
    <w:uiPriority w:val="99"/>
    <w:unhideWhenUsed/>
    <w:pPr>
      <w:ind w:left="283"/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styleId="685">
    <w:name w:val="Основной текст с отступом 2 Знак"/>
    <w:next w:val="685"/>
    <w:link w:val="684"/>
    <w:uiPriority w:val="99"/>
    <w:rPr>
      <w:rFonts w:ascii="Calibri" w:hAnsi="Calibri" w:eastAsia="Times New Roman" w:cs="Times New Roman"/>
      <w:sz w:val="22"/>
      <w:szCs w:val="22"/>
    </w:rPr>
  </w:style>
  <w:style w:type="paragraph" w:styleId="686">
    <w:name w:val="Без интервала"/>
    <w:next w:val="686"/>
    <w:link w:val="66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687">
    <w:name w:val="Preformatted Text"/>
    <w:basedOn w:val="665"/>
    <w:next w:val="687"/>
    <w:link w:val="665"/>
    <w:uiPriority w:val="99"/>
    <w:pPr>
      <w:widowControl w:val="off"/>
    </w:pPr>
    <w:rPr>
      <w:rFonts w:ascii="Courier New" w:hAnsi="Courier New" w:eastAsia="NSimSun" w:cs="Courier New"/>
      <w:sz w:val="20"/>
      <w:szCs w:val="20"/>
      <w:lang w:eastAsia="zh-CN" w:bidi="hi-IN"/>
    </w:rPr>
  </w:style>
  <w:style w:type="character" w:styleId="688">
    <w:name w:val="WW-Основной шрифт абзаца"/>
    <w:next w:val="688"/>
    <w:link w:val="665"/>
  </w:style>
  <w:style w:type="character" w:styleId="689">
    <w:name w:val="Строгий"/>
    <w:next w:val="689"/>
    <w:link w:val="665"/>
    <w:qFormat/>
    <w:rPr>
      <w:b/>
      <w:bCs/>
    </w:rPr>
  </w:style>
  <w:style w:type="character" w:styleId="690">
    <w:name w:val="Font Style15"/>
    <w:next w:val="690"/>
    <w:link w:val="665"/>
    <w:uiPriority w:val="99"/>
    <w:rPr>
      <w:rFonts w:ascii="Times New Roman" w:hAnsi="Times New Roman" w:cs="Times New Roman"/>
      <w:sz w:val="28"/>
      <w:szCs w:val="28"/>
    </w:rPr>
  </w:style>
  <w:style w:type="character" w:styleId="691">
    <w:name w:val="Font Style17"/>
    <w:next w:val="691"/>
    <w:link w:val="665"/>
    <w:uiPriority w:val="99"/>
    <w:rPr>
      <w:rFonts w:ascii="Times New Roman" w:hAnsi="Times New Roman" w:cs="Times New Roman"/>
      <w:b/>
      <w:bCs/>
      <w:i/>
      <w:iCs/>
      <w:spacing w:val="-20"/>
      <w:sz w:val="30"/>
      <w:szCs w:val="30"/>
    </w:rPr>
  </w:style>
  <w:style w:type="paragraph" w:styleId="692">
    <w:name w:val="Текст выноски"/>
    <w:basedOn w:val="665"/>
    <w:next w:val="692"/>
    <w:link w:val="693"/>
    <w:rPr>
      <w:rFonts w:ascii="Tahoma" w:hAnsi="Tahoma"/>
      <w:sz w:val="16"/>
      <w:szCs w:val="16"/>
      <w:lang w:val="en-US" w:eastAsia="en-US"/>
    </w:rPr>
  </w:style>
  <w:style w:type="character" w:styleId="693">
    <w:name w:val="Текст выноски Знак"/>
    <w:next w:val="693"/>
    <w:link w:val="692"/>
    <w:rPr>
      <w:rFonts w:ascii="Tahoma" w:hAnsi="Tahoma" w:cs="Tahoma"/>
      <w:sz w:val="16"/>
      <w:szCs w:val="16"/>
    </w:rPr>
  </w:style>
  <w:style w:type="character" w:styleId="694">
    <w:name w:val="Заголовок 3 Знак"/>
    <w:next w:val="694"/>
    <w:link w:val="668"/>
    <w:rPr>
      <w:rFonts w:ascii="Cambria" w:hAnsi="Cambria"/>
      <w:b/>
      <w:bCs/>
      <w:sz w:val="26"/>
      <w:szCs w:val="26"/>
    </w:rPr>
  </w:style>
  <w:style w:type="paragraph" w:styleId="695">
    <w:name w:val="Обычный (веб)"/>
    <w:basedOn w:val="665"/>
    <w:next w:val="695"/>
    <w:link w:val="665"/>
    <w:uiPriority w:val="99"/>
    <w:unhideWhenUsed/>
    <w:pPr>
      <w:spacing w:before="100" w:beforeAutospacing="1" w:after="100" w:afterAutospacing="1"/>
    </w:pPr>
  </w:style>
  <w:style w:type="character" w:styleId="696">
    <w:name w:val="dropdown-user-name__first-letter"/>
    <w:basedOn w:val="669"/>
    <w:next w:val="696"/>
    <w:link w:val="665"/>
  </w:style>
  <w:style w:type="character" w:styleId="697">
    <w:name w:val="Font Style14"/>
    <w:next w:val="697"/>
    <w:link w:val="665"/>
    <w:uiPriority w:val="99"/>
    <w:rPr>
      <w:rFonts w:ascii="Times New Roman" w:hAnsi="Times New Roman" w:cs="Times New Roman"/>
      <w:sz w:val="26"/>
      <w:szCs w:val="26"/>
    </w:rPr>
  </w:style>
  <w:style w:type="character" w:styleId="698">
    <w:name w:val="s1_mr_css_attr_mr_css_attr"/>
    <w:basedOn w:val="669"/>
    <w:next w:val="698"/>
    <w:link w:val="665"/>
  </w:style>
  <w:style w:type="character" w:styleId="1384" w:default="1">
    <w:name w:val="Default Paragraph Font"/>
    <w:uiPriority w:val="1"/>
    <w:semiHidden/>
    <w:unhideWhenUsed/>
  </w:style>
  <w:style w:type="numbering" w:styleId="1385" w:default="1">
    <w:name w:val="No List"/>
    <w:uiPriority w:val="99"/>
    <w:semiHidden/>
    <w:unhideWhenUsed/>
  </w:style>
  <w:style w:type="table" w:styleId="13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bsgymn1.gosuslugi.ru/roditelyam-i-uchenikam/kanikul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revision>426</cp:revision>
  <dcterms:created xsi:type="dcterms:W3CDTF">2013-03-11T13:31:00Z</dcterms:created>
  <dcterms:modified xsi:type="dcterms:W3CDTF">2025-05-20T10:05:13Z</dcterms:modified>
  <cp:version>786432</cp:version>
</cp:coreProperties>
</file>